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26A" w:rsidRDefault="0066526A" w:rsidP="00C60451">
      <w:pPr>
        <w:spacing w:after="100" w:afterAutospacing="1" w:line="240" w:lineRule="auto"/>
        <w:jc w:val="center"/>
        <w:rPr>
          <w:rFonts w:ascii="Times New Roman" w:hAnsi="Times New Roman" w:cs="Times New Roman"/>
          <w:b/>
          <w:bCs/>
          <w:color w:val="212121"/>
          <w:sz w:val="28"/>
          <w:szCs w:val="28"/>
        </w:rPr>
      </w:pPr>
      <w:r>
        <w:rPr>
          <w:rFonts w:ascii="Times New Roman" w:hAnsi="Times New Roman" w:cs="Times New Roman"/>
          <w:b/>
          <w:bCs/>
          <w:color w:val="212121"/>
          <w:sz w:val="28"/>
          <w:szCs w:val="28"/>
        </w:rPr>
        <w:t>Всё</w:t>
      </w:r>
      <w:r w:rsidRPr="00C60451">
        <w:rPr>
          <w:rFonts w:ascii="Times New Roman" w:hAnsi="Times New Roman" w:cs="Times New Roman"/>
          <w:b/>
          <w:bCs/>
          <w:color w:val="212121"/>
          <w:sz w:val="28"/>
          <w:szCs w:val="28"/>
        </w:rPr>
        <w:t xml:space="preserve"> о выплате 10 тысяч рублей семьям, имеющим детей</w:t>
      </w:r>
    </w:p>
    <w:p w:rsidR="0066526A" w:rsidRDefault="0066526A" w:rsidP="00C60451">
      <w:pPr>
        <w:spacing w:after="100" w:afterAutospacing="1" w:line="240" w:lineRule="auto"/>
        <w:rPr>
          <w:rFonts w:ascii="Times New Roman" w:hAnsi="Times New Roman" w:cs="Times New Roman"/>
          <w:b/>
          <w:bCs/>
          <w:color w:val="212121"/>
          <w:sz w:val="28"/>
          <w:szCs w:val="28"/>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3pt;margin-top:.3pt;width:3in;height:3in;z-index:251658240">
            <v:imagedata r:id="rId5" r:href="rId6"/>
            <w10:wrap type="square"/>
          </v:shape>
        </w:pict>
      </w:r>
    </w:p>
    <w:p w:rsidR="0066526A" w:rsidRPr="00C60451" w:rsidRDefault="0066526A" w:rsidP="00C60451">
      <w:pPr>
        <w:spacing w:after="100" w:afterAutospacing="1" w:line="240" w:lineRule="auto"/>
        <w:ind w:firstLine="708"/>
        <w:jc w:val="both"/>
        <w:rPr>
          <w:rFonts w:ascii="Times New Roman" w:hAnsi="Times New Roman" w:cs="Times New Roman"/>
          <w:color w:val="212121"/>
          <w:sz w:val="28"/>
          <w:szCs w:val="28"/>
          <w:lang w:eastAsia="ru-RU"/>
        </w:rPr>
      </w:pPr>
      <w:r w:rsidRPr="00C60451">
        <w:rPr>
          <w:rFonts w:ascii="Times New Roman" w:hAnsi="Times New Roman" w:cs="Times New Roman"/>
          <w:color w:val="212121"/>
          <w:sz w:val="28"/>
          <w:szCs w:val="28"/>
          <w:lang w:eastAsia="ru-RU"/>
        </w:rPr>
        <w:t>В соответствии с Указом Президента Российской Федерации от 02.07.2021 № 396 российские семьи, имеющие детей, получат единовременную выплату в размере 10 тысяч рублей в августе–декабре 2021 года.</w:t>
      </w:r>
    </w:p>
    <w:p w:rsidR="0066526A" w:rsidRPr="00C60451" w:rsidRDefault="0066526A" w:rsidP="00C60451">
      <w:pPr>
        <w:spacing w:after="100" w:afterAutospacing="1" w:line="240" w:lineRule="auto"/>
        <w:jc w:val="both"/>
        <w:rPr>
          <w:rFonts w:ascii="Times New Roman" w:hAnsi="Times New Roman" w:cs="Times New Roman"/>
          <w:color w:val="212121"/>
          <w:sz w:val="28"/>
          <w:szCs w:val="28"/>
          <w:lang w:eastAsia="ru-RU"/>
        </w:rPr>
      </w:pPr>
      <w:r w:rsidRPr="00C60451">
        <w:rPr>
          <w:rFonts w:ascii="Times New Roman" w:hAnsi="Times New Roman" w:cs="Times New Roman"/>
          <w:b/>
          <w:bCs/>
          <w:i/>
          <w:iCs/>
          <w:color w:val="212121"/>
          <w:sz w:val="28"/>
          <w:szCs w:val="28"/>
          <w:lang w:eastAsia="ru-RU"/>
        </w:rPr>
        <w:t>Кто имеет право на выплату</w:t>
      </w:r>
    </w:p>
    <w:p w:rsidR="0066526A" w:rsidRPr="00C60451" w:rsidRDefault="0066526A" w:rsidP="00C60451">
      <w:pPr>
        <w:spacing w:after="100" w:afterAutospacing="1" w:line="240" w:lineRule="auto"/>
        <w:ind w:firstLine="708"/>
        <w:jc w:val="both"/>
        <w:rPr>
          <w:rFonts w:ascii="Times New Roman" w:hAnsi="Times New Roman" w:cs="Times New Roman"/>
          <w:color w:val="212121"/>
          <w:sz w:val="28"/>
          <w:szCs w:val="28"/>
          <w:lang w:eastAsia="ru-RU"/>
        </w:rPr>
      </w:pPr>
      <w:r w:rsidRPr="00C60451">
        <w:rPr>
          <w:rFonts w:ascii="Times New Roman" w:hAnsi="Times New Roman" w:cs="Times New Roman"/>
          <w:color w:val="212121"/>
          <w:sz w:val="28"/>
          <w:szCs w:val="28"/>
          <w:lang w:eastAsia="ru-RU"/>
        </w:rPr>
        <w:t>Согласно постановлению Правительства РФ 12.07.2021 № 1158 «Об утверждении Правил осуществления выплаты, предусмотренной Указом Президента Российской Федерации от 2 июля 2021 г. № 396 «О единовременной выплате семьям, имеющим детей» выплата предоставляется гражданам РФ, проживающим на территории Российской Федерации, на детей от 6 до 18 лет, которым 6 лет исполнится не позднее 1 сентября 2021 года.</w:t>
      </w:r>
    </w:p>
    <w:p w:rsidR="0066526A" w:rsidRPr="00C60451" w:rsidRDefault="0066526A" w:rsidP="00C60451">
      <w:pPr>
        <w:spacing w:after="100" w:afterAutospacing="1" w:line="240" w:lineRule="auto"/>
        <w:ind w:firstLine="708"/>
        <w:jc w:val="both"/>
        <w:rPr>
          <w:rFonts w:ascii="Times New Roman" w:hAnsi="Times New Roman" w:cs="Times New Roman"/>
          <w:color w:val="212121"/>
          <w:sz w:val="28"/>
          <w:szCs w:val="28"/>
          <w:lang w:eastAsia="ru-RU"/>
        </w:rPr>
      </w:pPr>
      <w:r w:rsidRPr="00C60451">
        <w:rPr>
          <w:rFonts w:ascii="Times New Roman" w:hAnsi="Times New Roman" w:cs="Times New Roman"/>
          <w:color w:val="212121"/>
          <w:sz w:val="28"/>
          <w:szCs w:val="28"/>
          <w:lang w:eastAsia="ru-RU"/>
        </w:rPr>
        <w:t>Кроме того, единовременная выплата будет назначена инвалидам и лицам с ограниченными возможностями здоровья в возрасте от 18 до 23 лет (если они продолжают обучение по основным общеобразовательным программам), являющимися гражданами РФ, постоянно проживающими на территории Российской Федерации, либо одному из их родителей (законных представителей). Факт их обучения будет определяться на основании сведений Министерства просвещения Российской Федерации.</w:t>
      </w:r>
    </w:p>
    <w:p w:rsidR="0066526A" w:rsidRPr="00C60451" w:rsidRDefault="0066526A" w:rsidP="00C60451">
      <w:pPr>
        <w:spacing w:after="100" w:afterAutospacing="1" w:line="240" w:lineRule="auto"/>
        <w:ind w:firstLine="708"/>
        <w:jc w:val="both"/>
        <w:rPr>
          <w:rFonts w:ascii="Times New Roman" w:hAnsi="Times New Roman" w:cs="Times New Roman"/>
          <w:color w:val="212121"/>
          <w:sz w:val="28"/>
          <w:szCs w:val="28"/>
          <w:lang w:eastAsia="ru-RU"/>
        </w:rPr>
      </w:pPr>
      <w:r w:rsidRPr="00C60451">
        <w:rPr>
          <w:rFonts w:ascii="Times New Roman" w:hAnsi="Times New Roman" w:cs="Times New Roman"/>
          <w:color w:val="212121"/>
          <w:sz w:val="28"/>
          <w:szCs w:val="28"/>
          <w:lang w:eastAsia="ru-RU"/>
        </w:rPr>
        <w:t>Выплата предоставляется из федерального бюджета, не зависит от доходов семьи, наличия работы и получения заработной платы, а также получения каких-либо пенсий, пособий, социальных выплат и иных мер социальной поддержки. Также выплата не учитывается в доходах при определении права семьи на другие меры социальной поддержки. Кроме того, единовременная выплата не относится к доходам, на которые может быть обращено взыскание по исполнительным документам.</w:t>
      </w:r>
    </w:p>
    <w:p w:rsidR="0066526A" w:rsidRPr="00C60451" w:rsidRDefault="0066526A" w:rsidP="00C60451">
      <w:pPr>
        <w:spacing w:after="100" w:afterAutospacing="1" w:line="240" w:lineRule="auto"/>
        <w:ind w:firstLine="708"/>
        <w:jc w:val="both"/>
        <w:rPr>
          <w:rFonts w:ascii="Times New Roman" w:hAnsi="Times New Roman" w:cs="Times New Roman"/>
          <w:color w:val="212121"/>
          <w:sz w:val="28"/>
          <w:szCs w:val="28"/>
          <w:lang w:eastAsia="ru-RU"/>
        </w:rPr>
      </w:pPr>
      <w:r w:rsidRPr="00C60451">
        <w:rPr>
          <w:rFonts w:ascii="Times New Roman" w:hAnsi="Times New Roman" w:cs="Times New Roman"/>
          <w:color w:val="212121"/>
          <w:sz w:val="28"/>
          <w:szCs w:val="28"/>
          <w:lang w:eastAsia="ru-RU"/>
        </w:rPr>
        <w:t>Если в семье двое и более детей соответствующего возраста, помощь предоставляется на каждого ребенка.</w:t>
      </w:r>
    </w:p>
    <w:p w:rsidR="0066526A" w:rsidRDefault="0066526A" w:rsidP="00C60451">
      <w:pPr>
        <w:spacing w:after="100" w:afterAutospacing="1" w:line="240" w:lineRule="auto"/>
        <w:ind w:firstLine="708"/>
        <w:jc w:val="both"/>
        <w:rPr>
          <w:rFonts w:ascii="Times New Roman" w:hAnsi="Times New Roman" w:cs="Times New Roman"/>
          <w:color w:val="212121"/>
          <w:sz w:val="28"/>
          <w:szCs w:val="28"/>
          <w:lang w:eastAsia="ru-RU"/>
        </w:rPr>
      </w:pPr>
      <w:r w:rsidRPr="00C60451">
        <w:rPr>
          <w:rFonts w:ascii="Times New Roman" w:hAnsi="Times New Roman" w:cs="Times New Roman"/>
          <w:color w:val="212121"/>
          <w:sz w:val="28"/>
          <w:szCs w:val="28"/>
          <w:lang w:eastAsia="ru-RU"/>
        </w:rPr>
        <w:t>Выплату получат дети, которым 6 лет исполняется не позднее 1 сентября этого года, а также дети, которым на момент выхода указа президента (2 июля) еще не было 18 лет.</w:t>
      </w:r>
    </w:p>
    <w:p w:rsidR="0066526A" w:rsidRPr="00C60451" w:rsidRDefault="0066526A" w:rsidP="00C60451">
      <w:pPr>
        <w:spacing w:after="100" w:afterAutospacing="1" w:line="240" w:lineRule="auto"/>
        <w:ind w:firstLine="708"/>
        <w:jc w:val="both"/>
        <w:rPr>
          <w:rFonts w:ascii="Times New Roman" w:hAnsi="Times New Roman" w:cs="Times New Roman"/>
          <w:color w:val="212121"/>
          <w:sz w:val="28"/>
          <w:szCs w:val="28"/>
          <w:lang w:eastAsia="ru-RU"/>
        </w:rPr>
      </w:pPr>
    </w:p>
    <w:p w:rsidR="0066526A" w:rsidRPr="00C60451" w:rsidRDefault="0066526A" w:rsidP="00C60451">
      <w:pPr>
        <w:spacing w:after="100" w:afterAutospacing="1" w:line="240" w:lineRule="auto"/>
        <w:jc w:val="both"/>
        <w:rPr>
          <w:rFonts w:ascii="Times New Roman" w:hAnsi="Times New Roman" w:cs="Times New Roman"/>
          <w:color w:val="212121"/>
          <w:sz w:val="28"/>
          <w:szCs w:val="28"/>
          <w:lang w:eastAsia="ru-RU"/>
        </w:rPr>
      </w:pPr>
      <w:r w:rsidRPr="00C60451">
        <w:rPr>
          <w:rFonts w:ascii="Times New Roman" w:hAnsi="Times New Roman" w:cs="Times New Roman"/>
          <w:b/>
          <w:bCs/>
          <w:i/>
          <w:iCs/>
          <w:color w:val="212121"/>
          <w:sz w:val="28"/>
          <w:szCs w:val="28"/>
          <w:lang w:eastAsia="ru-RU"/>
        </w:rPr>
        <w:t>Размер и продолжительность выплаты</w:t>
      </w:r>
    </w:p>
    <w:p w:rsidR="0066526A" w:rsidRPr="00C60451" w:rsidRDefault="0066526A" w:rsidP="00C60451">
      <w:pPr>
        <w:spacing w:after="100" w:afterAutospacing="1" w:line="240" w:lineRule="auto"/>
        <w:jc w:val="both"/>
        <w:rPr>
          <w:rFonts w:ascii="Times New Roman" w:hAnsi="Times New Roman" w:cs="Times New Roman"/>
          <w:color w:val="212121"/>
          <w:sz w:val="28"/>
          <w:szCs w:val="28"/>
          <w:lang w:eastAsia="ru-RU"/>
        </w:rPr>
      </w:pPr>
      <w:r w:rsidRPr="00C60451">
        <w:rPr>
          <w:rFonts w:ascii="Times New Roman" w:hAnsi="Times New Roman" w:cs="Times New Roman"/>
          <w:b/>
          <w:bCs/>
          <w:i/>
          <w:iCs/>
          <w:color w:val="212121"/>
          <w:sz w:val="28"/>
          <w:szCs w:val="28"/>
          <w:lang w:eastAsia="ru-RU"/>
        </w:rPr>
        <w:t> </w:t>
      </w:r>
      <w:r w:rsidRPr="00C60451">
        <w:rPr>
          <w:rFonts w:ascii="Times New Roman" w:hAnsi="Times New Roman" w:cs="Times New Roman"/>
          <w:color w:val="212121"/>
          <w:sz w:val="28"/>
          <w:szCs w:val="28"/>
          <w:lang w:eastAsia="ru-RU"/>
        </w:rPr>
        <w:t>Размер единовременной выплаты составляет 10 тысяч рублей.</w:t>
      </w:r>
    </w:p>
    <w:p w:rsidR="0066526A" w:rsidRPr="00C60451" w:rsidRDefault="0066526A" w:rsidP="00C60451">
      <w:pPr>
        <w:spacing w:after="100" w:afterAutospacing="1" w:line="240" w:lineRule="auto"/>
        <w:jc w:val="both"/>
        <w:rPr>
          <w:rFonts w:ascii="Times New Roman" w:hAnsi="Times New Roman" w:cs="Times New Roman"/>
          <w:color w:val="212121"/>
          <w:sz w:val="28"/>
          <w:szCs w:val="28"/>
          <w:lang w:eastAsia="ru-RU"/>
        </w:rPr>
      </w:pPr>
      <w:r w:rsidRPr="00C60451">
        <w:rPr>
          <w:rFonts w:ascii="Times New Roman" w:hAnsi="Times New Roman" w:cs="Times New Roman"/>
          <w:color w:val="212121"/>
          <w:sz w:val="28"/>
          <w:szCs w:val="28"/>
          <w:lang w:eastAsia="ru-RU"/>
        </w:rPr>
        <w:t>Выплата направлена на помощь российским семьям для подготовки детей к школе. Она начнется 16 августа 2021 года и будет осуществляться единоразово.</w:t>
      </w:r>
    </w:p>
    <w:p w:rsidR="0066526A" w:rsidRPr="00C60451" w:rsidRDefault="0066526A" w:rsidP="00C60451">
      <w:pPr>
        <w:spacing w:after="100" w:afterAutospacing="1" w:line="240" w:lineRule="auto"/>
        <w:jc w:val="both"/>
        <w:rPr>
          <w:rFonts w:ascii="Times New Roman" w:hAnsi="Times New Roman" w:cs="Times New Roman"/>
          <w:color w:val="212121"/>
          <w:sz w:val="28"/>
          <w:szCs w:val="28"/>
          <w:lang w:eastAsia="ru-RU"/>
        </w:rPr>
      </w:pPr>
      <w:r w:rsidRPr="00C60451">
        <w:rPr>
          <w:rFonts w:ascii="Times New Roman" w:hAnsi="Times New Roman" w:cs="Times New Roman"/>
          <w:b/>
          <w:bCs/>
          <w:i/>
          <w:iCs/>
          <w:color w:val="212121"/>
          <w:sz w:val="28"/>
          <w:szCs w:val="28"/>
          <w:lang w:eastAsia="ru-RU"/>
        </w:rPr>
        <w:t>Как оформить выплату</w:t>
      </w:r>
    </w:p>
    <w:p w:rsidR="0066526A" w:rsidRPr="00C60451" w:rsidRDefault="0066526A" w:rsidP="00C60451">
      <w:pPr>
        <w:spacing w:after="100" w:afterAutospacing="1" w:line="240" w:lineRule="auto"/>
        <w:ind w:firstLine="708"/>
        <w:jc w:val="both"/>
        <w:rPr>
          <w:rFonts w:ascii="Times New Roman" w:hAnsi="Times New Roman" w:cs="Times New Roman"/>
          <w:color w:val="212121"/>
          <w:sz w:val="28"/>
          <w:szCs w:val="28"/>
          <w:lang w:eastAsia="ru-RU"/>
        </w:rPr>
      </w:pPr>
      <w:r w:rsidRPr="00C60451">
        <w:rPr>
          <w:rFonts w:ascii="Times New Roman" w:hAnsi="Times New Roman" w:cs="Times New Roman"/>
          <w:color w:val="212121"/>
          <w:sz w:val="28"/>
          <w:szCs w:val="28"/>
          <w:lang w:eastAsia="ru-RU"/>
        </w:rPr>
        <w:t>Подать заявление на выплату можно будет с 15 июля до 1 ноября 2021 года.</w:t>
      </w:r>
    </w:p>
    <w:p w:rsidR="0066526A" w:rsidRPr="00C60451" w:rsidRDefault="0066526A" w:rsidP="00C60451">
      <w:pPr>
        <w:spacing w:after="100" w:afterAutospacing="1" w:line="240" w:lineRule="auto"/>
        <w:ind w:firstLine="708"/>
        <w:jc w:val="both"/>
        <w:rPr>
          <w:rFonts w:ascii="Times New Roman" w:hAnsi="Times New Roman" w:cs="Times New Roman"/>
          <w:color w:val="212121"/>
          <w:sz w:val="28"/>
          <w:szCs w:val="28"/>
          <w:lang w:eastAsia="ru-RU"/>
        </w:rPr>
      </w:pPr>
      <w:r w:rsidRPr="00C60451">
        <w:rPr>
          <w:rFonts w:ascii="Times New Roman" w:hAnsi="Times New Roman" w:cs="Times New Roman"/>
          <w:color w:val="212121"/>
          <w:sz w:val="28"/>
          <w:szCs w:val="28"/>
          <w:lang w:eastAsia="ru-RU"/>
        </w:rPr>
        <w:t>Чтобы получить выплату, необходимо подать заявление на портале госуслуг или в клиентской службе Пенсионного фонда. Никаких дополнительных документов при подаче заявления через портал Госуслуг представлять не нужно. Пенсионный фонд самостоятельно запросит необходимые сведения в других органах и организациях.</w:t>
      </w:r>
    </w:p>
    <w:p w:rsidR="0066526A" w:rsidRPr="00C60451" w:rsidRDefault="0066526A" w:rsidP="00C60451">
      <w:pPr>
        <w:spacing w:after="100" w:afterAutospacing="1" w:line="240" w:lineRule="auto"/>
        <w:ind w:firstLine="708"/>
        <w:jc w:val="both"/>
        <w:rPr>
          <w:rFonts w:ascii="Times New Roman" w:hAnsi="Times New Roman" w:cs="Times New Roman"/>
          <w:color w:val="212121"/>
          <w:sz w:val="28"/>
          <w:szCs w:val="28"/>
          <w:lang w:eastAsia="ru-RU"/>
        </w:rPr>
      </w:pPr>
      <w:r w:rsidRPr="00C60451">
        <w:rPr>
          <w:rFonts w:ascii="Times New Roman" w:hAnsi="Times New Roman" w:cs="Times New Roman"/>
          <w:color w:val="212121"/>
          <w:sz w:val="28"/>
          <w:szCs w:val="28"/>
          <w:lang w:eastAsia="ru-RU"/>
        </w:rPr>
        <w:t>Прием в клиентских службах ПФР проводится по предварительной записи. Записаться на прием можно на сайте ПФР. Сервис доступен для всех граждан, в том числе не зарегистрированных на портале госуслуг. Для этого на главной странице сайта Пенсионного фонда России необходимо выбрать внизу страницы  пункт «Личный кабинет гражданина», нажать на «Запись на прием».  </w:t>
      </w:r>
    </w:p>
    <w:p w:rsidR="0066526A" w:rsidRPr="00C60451" w:rsidRDefault="0066526A" w:rsidP="00C60451">
      <w:pPr>
        <w:spacing w:after="100" w:afterAutospacing="1" w:line="240" w:lineRule="auto"/>
        <w:jc w:val="both"/>
        <w:rPr>
          <w:rFonts w:ascii="Times New Roman" w:hAnsi="Times New Roman" w:cs="Times New Roman"/>
          <w:color w:val="212121"/>
          <w:sz w:val="28"/>
          <w:szCs w:val="28"/>
          <w:lang w:eastAsia="ru-RU"/>
        </w:rPr>
      </w:pPr>
      <w:r w:rsidRPr="00C60451">
        <w:rPr>
          <w:rFonts w:ascii="Times New Roman" w:hAnsi="Times New Roman" w:cs="Times New Roman"/>
          <w:b/>
          <w:bCs/>
          <w:i/>
          <w:iCs/>
          <w:color w:val="212121"/>
          <w:sz w:val="28"/>
          <w:szCs w:val="28"/>
          <w:lang w:eastAsia="ru-RU"/>
        </w:rPr>
        <w:t>Основания для назначения единовременной выплаты</w:t>
      </w:r>
    </w:p>
    <w:p w:rsidR="0066526A" w:rsidRPr="00C60451" w:rsidRDefault="0066526A" w:rsidP="00C60451">
      <w:pPr>
        <w:spacing w:after="100" w:afterAutospacing="1" w:line="240" w:lineRule="auto"/>
        <w:ind w:firstLine="510"/>
        <w:jc w:val="both"/>
        <w:rPr>
          <w:rFonts w:ascii="Times New Roman" w:hAnsi="Times New Roman" w:cs="Times New Roman"/>
          <w:color w:val="212121"/>
          <w:sz w:val="28"/>
          <w:szCs w:val="28"/>
          <w:lang w:eastAsia="ru-RU"/>
        </w:rPr>
      </w:pPr>
      <w:r w:rsidRPr="00C60451">
        <w:rPr>
          <w:rFonts w:ascii="Times New Roman" w:hAnsi="Times New Roman" w:cs="Times New Roman"/>
          <w:color w:val="212121"/>
          <w:sz w:val="28"/>
          <w:szCs w:val="28"/>
          <w:lang w:eastAsia="ru-RU"/>
        </w:rPr>
        <w:t>Единовременная выплата назначается при следующих обстоятельствах:</w:t>
      </w:r>
    </w:p>
    <w:p w:rsidR="0066526A" w:rsidRPr="00C60451" w:rsidRDefault="0066526A" w:rsidP="00C60451">
      <w:pPr>
        <w:numPr>
          <w:ilvl w:val="0"/>
          <w:numId w:val="1"/>
        </w:numPr>
        <w:spacing w:before="100" w:beforeAutospacing="1" w:after="100" w:afterAutospacing="1" w:line="240" w:lineRule="auto"/>
        <w:ind w:left="870"/>
        <w:jc w:val="both"/>
        <w:rPr>
          <w:rFonts w:ascii="Times New Roman" w:hAnsi="Times New Roman" w:cs="Times New Roman"/>
          <w:color w:val="212121"/>
          <w:sz w:val="28"/>
          <w:szCs w:val="28"/>
          <w:lang w:eastAsia="ru-RU"/>
        </w:rPr>
      </w:pPr>
      <w:r w:rsidRPr="00C60451">
        <w:rPr>
          <w:rFonts w:ascii="Times New Roman" w:hAnsi="Times New Roman" w:cs="Times New Roman"/>
          <w:color w:val="212121"/>
          <w:sz w:val="28"/>
          <w:szCs w:val="28"/>
          <w:lang w:eastAsia="ru-RU"/>
        </w:rPr>
        <w:t>в семье есть дети от 6 до 18 лет;</w:t>
      </w:r>
    </w:p>
    <w:p w:rsidR="0066526A" w:rsidRPr="00C60451" w:rsidRDefault="0066526A" w:rsidP="00C60451">
      <w:pPr>
        <w:numPr>
          <w:ilvl w:val="0"/>
          <w:numId w:val="1"/>
        </w:numPr>
        <w:spacing w:before="100" w:beforeAutospacing="1" w:after="100" w:afterAutospacing="1" w:line="240" w:lineRule="auto"/>
        <w:ind w:left="870"/>
        <w:jc w:val="both"/>
        <w:rPr>
          <w:rFonts w:ascii="Times New Roman" w:hAnsi="Times New Roman" w:cs="Times New Roman"/>
          <w:color w:val="212121"/>
          <w:sz w:val="28"/>
          <w:szCs w:val="28"/>
          <w:lang w:eastAsia="ru-RU"/>
        </w:rPr>
      </w:pPr>
      <w:r w:rsidRPr="00C60451">
        <w:rPr>
          <w:rFonts w:ascii="Times New Roman" w:hAnsi="Times New Roman" w:cs="Times New Roman"/>
          <w:color w:val="212121"/>
          <w:sz w:val="28"/>
          <w:szCs w:val="28"/>
          <w:lang w:eastAsia="ru-RU"/>
        </w:rPr>
        <w:t>в семье есть инвалиды или лица с ограниченными возможностями здоровья от 18 до 23 лет, обучающиеся по основным общеобразовательным программам;</w:t>
      </w:r>
    </w:p>
    <w:p w:rsidR="0066526A" w:rsidRPr="00C60451" w:rsidRDefault="0066526A" w:rsidP="00C60451">
      <w:pPr>
        <w:numPr>
          <w:ilvl w:val="0"/>
          <w:numId w:val="1"/>
        </w:numPr>
        <w:spacing w:before="100" w:beforeAutospacing="1" w:after="100" w:afterAutospacing="1" w:line="240" w:lineRule="auto"/>
        <w:ind w:left="870"/>
        <w:jc w:val="both"/>
        <w:rPr>
          <w:rFonts w:ascii="Times New Roman" w:hAnsi="Times New Roman" w:cs="Times New Roman"/>
          <w:color w:val="212121"/>
          <w:sz w:val="28"/>
          <w:szCs w:val="28"/>
          <w:lang w:eastAsia="ru-RU"/>
        </w:rPr>
      </w:pPr>
      <w:r w:rsidRPr="00C60451">
        <w:rPr>
          <w:rFonts w:ascii="Times New Roman" w:hAnsi="Times New Roman" w:cs="Times New Roman"/>
          <w:color w:val="212121"/>
          <w:sz w:val="28"/>
          <w:szCs w:val="28"/>
          <w:lang w:eastAsia="ru-RU"/>
        </w:rPr>
        <w:t>заявитель и дети граждане РФ, проживающие на территории РФ.</w:t>
      </w:r>
    </w:p>
    <w:p w:rsidR="0066526A" w:rsidRPr="00C60451" w:rsidRDefault="0066526A" w:rsidP="00C60451">
      <w:pPr>
        <w:spacing w:after="100" w:afterAutospacing="1" w:line="240" w:lineRule="auto"/>
        <w:jc w:val="both"/>
        <w:rPr>
          <w:rFonts w:ascii="Times New Roman" w:hAnsi="Times New Roman" w:cs="Times New Roman"/>
          <w:color w:val="212121"/>
          <w:sz w:val="28"/>
          <w:szCs w:val="28"/>
          <w:lang w:eastAsia="ru-RU"/>
        </w:rPr>
      </w:pPr>
      <w:r w:rsidRPr="00C60451">
        <w:rPr>
          <w:rFonts w:ascii="Times New Roman" w:hAnsi="Times New Roman" w:cs="Times New Roman"/>
          <w:b/>
          <w:bCs/>
          <w:i/>
          <w:iCs/>
          <w:color w:val="212121"/>
          <w:sz w:val="28"/>
          <w:szCs w:val="28"/>
          <w:lang w:eastAsia="ru-RU"/>
        </w:rPr>
        <w:t>Основания для отказа в назначении выплаты</w:t>
      </w:r>
    </w:p>
    <w:p w:rsidR="0066526A" w:rsidRPr="00C60451" w:rsidRDefault="0066526A" w:rsidP="00C60451">
      <w:pPr>
        <w:spacing w:after="100" w:afterAutospacing="1" w:line="240" w:lineRule="auto"/>
        <w:ind w:firstLine="510"/>
        <w:jc w:val="both"/>
        <w:rPr>
          <w:rFonts w:ascii="Times New Roman" w:hAnsi="Times New Roman" w:cs="Times New Roman"/>
          <w:color w:val="212121"/>
          <w:sz w:val="28"/>
          <w:szCs w:val="28"/>
          <w:lang w:eastAsia="ru-RU"/>
        </w:rPr>
      </w:pPr>
      <w:r w:rsidRPr="00C60451">
        <w:rPr>
          <w:rFonts w:ascii="Times New Roman" w:hAnsi="Times New Roman" w:cs="Times New Roman"/>
          <w:color w:val="212121"/>
          <w:sz w:val="28"/>
          <w:szCs w:val="28"/>
          <w:lang w:eastAsia="ru-RU"/>
        </w:rPr>
        <w:t>Основанием для отказа в назначении выплаты могут быть следующие случаи:</w:t>
      </w:r>
    </w:p>
    <w:p w:rsidR="0066526A" w:rsidRPr="00C60451" w:rsidRDefault="0066526A" w:rsidP="00C60451">
      <w:pPr>
        <w:numPr>
          <w:ilvl w:val="0"/>
          <w:numId w:val="2"/>
        </w:numPr>
        <w:spacing w:before="100" w:beforeAutospacing="1" w:after="100" w:afterAutospacing="1" w:line="240" w:lineRule="auto"/>
        <w:ind w:left="870"/>
        <w:jc w:val="both"/>
        <w:rPr>
          <w:rFonts w:ascii="Times New Roman" w:hAnsi="Times New Roman" w:cs="Times New Roman"/>
          <w:color w:val="212121"/>
          <w:sz w:val="28"/>
          <w:szCs w:val="28"/>
          <w:lang w:eastAsia="ru-RU"/>
        </w:rPr>
      </w:pPr>
      <w:r w:rsidRPr="00C60451">
        <w:rPr>
          <w:rFonts w:ascii="Times New Roman" w:hAnsi="Times New Roman" w:cs="Times New Roman"/>
          <w:color w:val="212121"/>
          <w:sz w:val="28"/>
          <w:szCs w:val="28"/>
          <w:lang w:eastAsia="ru-RU"/>
        </w:rPr>
        <w:t>лишение заявителя родительских прав;</w:t>
      </w:r>
    </w:p>
    <w:p w:rsidR="0066526A" w:rsidRPr="00C60451" w:rsidRDefault="0066526A" w:rsidP="00C60451">
      <w:pPr>
        <w:numPr>
          <w:ilvl w:val="0"/>
          <w:numId w:val="2"/>
        </w:numPr>
        <w:spacing w:before="100" w:beforeAutospacing="1" w:after="100" w:afterAutospacing="1" w:line="240" w:lineRule="auto"/>
        <w:ind w:left="870"/>
        <w:jc w:val="both"/>
        <w:rPr>
          <w:rFonts w:ascii="Times New Roman" w:hAnsi="Times New Roman" w:cs="Times New Roman"/>
          <w:color w:val="212121"/>
          <w:sz w:val="28"/>
          <w:szCs w:val="28"/>
          <w:lang w:eastAsia="ru-RU"/>
        </w:rPr>
      </w:pPr>
      <w:r w:rsidRPr="00C60451">
        <w:rPr>
          <w:rFonts w:ascii="Times New Roman" w:hAnsi="Times New Roman" w:cs="Times New Roman"/>
          <w:color w:val="212121"/>
          <w:sz w:val="28"/>
          <w:szCs w:val="28"/>
          <w:lang w:eastAsia="ru-RU"/>
        </w:rPr>
        <w:t>прекращение опекунства (попечительства) над ребенком, инвалидом или лицом с ограниченными возможностями здоровья в возрасте от 18 до 23 лет, обучающихся по основным образовательным программам;</w:t>
      </w:r>
    </w:p>
    <w:p w:rsidR="0066526A" w:rsidRPr="00C60451" w:rsidRDefault="0066526A" w:rsidP="00C60451">
      <w:pPr>
        <w:numPr>
          <w:ilvl w:val="0"/>
          <w:numId w:val="2"/>
        </w:numPr>
        <w:spacing w:before="100" w:beforeAutospacing="1" w:after="100" w:afterAutospacing="1" w:line="240" w:lineRule="auto"/>
        <w:ind w:left="870"/>
        <w:jc w:val="both"/>
        <w:rPr>
          <w:rFonts w:ascii="Times New Roman" w:hAnsi="Times New Roman" w:cs="Times New Roman"/>
          <w:color w:val="212121"/>
          <w:sz w:val="28"/>
          <w:szCs w:val="28"/>
          <w:lang w:eastAsia="ru-RU"/>
        </w:rPr>
      </w:pPr>
      <w:r w:rsidRPr="00C60451">
        <w:rPr>
          <w:rFonts w:ascii="Times New Roman" w:hAnsi="Times New Roman" w:cs="Times New Roman"/>
          <w:color w:val="212121"/>
          <w:sz w:val="28"/>
          <w:szCs w:val="28"/>
          <w:lang w:eastAsia="ru-RU"/>
        </w:rPr>
        <w:t>представление недостоверных сведений;</w:t>
      </w:r>
    </w:p>
    <w:p w:rsidR="0066526A" w:rsidRPr="00C60451" w:rsidRDefault="0066526A" w:rsidP="00C60451">
      <w:pPr>
        <w:numPr>
          <w:ilvl w:val="0"/>
          <w:numId w:val="2"/>
        </w:numPr>
        <w:spacing w:before="100" w:beforeAutospacing="1" w:after="100" w:afterAutospacing="1" w:line="240" w:lineRule="auto"/>
        <w:ind w:left="870"/>
        <w:jc w:val="both"/>
        <w:rPr>
          <w:rFonts w:ascii="Times New Roman" w:hAnsi="Times New Roman" w:cs="Times New Roman"/>
          <w:color w:val="212121"/>
          <w:sz w:val="28"/>
          <w:szCs w:val="28"/>
          <w:lang w:eastAsia="ru-RU"/>
        </w:rPr>
      </w:pPr>
      <w:r w:rsidRPr="00C60451">
        <w:rPr>
          <w:rFonts w:ascii="Times New Roman" w:hAnsi="Times New Roman" w:cs="Times New Roman"/>
          <w:color w:val="212121"/>
          <w:sz w:val="28"/>
          <w:szCs w:val="28"/>
          <w:lang w:eastAsia="ru-RU"/>
        </w:rPr>
        <w:t>несоответствие требованиям, дающим право на единовременную выплату;</w:t>
      </w:r>
    </w:p>
    <w:p w:rsidR="0066526A" w:rsidRPr="00C60451" w:rsidRDefault="0066526A" w:rsidP="00C60451">
      <w:pPr>
        <w:numPr>
          <w:ilvl w:val="0"/>
          <w:numId w:val="2"/>
        </w:numPr>
        <w:spacing w:before="100" w:beforeAutospacing="1" w:after="100" w:afterAutospacing="1" w:line="240" w:lineRule="auto"/>
        <w:ind w:left="870"/>
        <w:jc w:val="both"/>
        <w:rPr>
          <w:rFonts w:ascii="Times New Roman" w:hAnsi="Times New Roman" w:cs="Times New Roman"/>
          <w:color w:val="212121"/>
          <w:sz w:val="28"/>
          <w:szCs w:val="28"/>
          <w:lang w:eastAsia="ru-RU"/>
        </w:rPr>
      </w:pPr>
      <w:r w:rsidRPr="00C60451">
        <w:rPr>
          <w:rFonts w:ascii="Times New Roman" w:hAnsi="Times New Roman" w:cs="Times New Roman"/>
          <w:color w:val="212121"/>
          <w:sz w:val="28"/>
          <w:szCs w:val="28"/>
          <w:lang w:eastAsia="ru-RU"/>
        </w:rPr>
        <w:t>в случае смерти ребенка;</w:t>
      </w:r>
    </w:p>
    <w:p w:rsidR="0066526A" w:rsidRPr="00C60451" w:rsidRDefault="0066526A" w:rsidP="00C60451">
      <w:pPr>
        <w:numPr>
          <w:ilvl w:val="0"/>
          <w:numId w:val="2"/>
        </w:numPr>
        <w:spacing w:before="100" w:beforeAutospacing="1" w:after="100" w:afterAutospacing="1" w:line="240" w:lineRule="auto"/>
        <w:ind w:left="870"/>
        <w:jc w:val="both"/>
        <w:rPr>
          <w:rFonts w:ascii="Times New Roman" w:hAnsi="Times New Roman" w:cs="Times New Roman"/>
          <w:color w:val="212121"/>
          <w:sz w:val="28"/>
          <w:szCs w:val="28"/>
          <w:lang w:eastAsia="ru-RU"/>
        </w:rPr>
      </w:pPr>
      <w:r w:rsidRPr="00C60451">
        <w:rPr>
          <w:rFonts w:ascii="Times New Roman" w:hAnsi="Times New Roman" w:cs="Times New Roman"/>
          <w:color w:val="212121"/>
          <w:sz w:val="28"/>
          <w:szCs w:val="28"/>
          <w:lang w:eastAsia="ru-RU"/>
        </w:rPr>
        <w:t>в случае получения единовременной выплаты другим родителем.</w:t>
      </w:r>
    </w:p>
    <w:p w:rsidR="0066526A" w:rsidRPr="00C60451" w:rsidRDefault="0066526A">
      <w:pPr>
        <w:rPr>
          <w:rFonts w:ascii="Times New Roman" w:hAnsi="Times New Roman" w:cs="Times New Roman"/>
          <w:sz w:val="28"/>
          <w:szCs w:val="28"/>
        </w:rPr>
      </w:pPr>
    </w:p>
    <w:sectPr w:rsidR="0066526A" w:rsidRPr="00C60451" w:rsidSect="00EC6C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CE65F3"/>
    <w:multiLevelType w:val="multilevel"/>
    <w:tmpl w:val="F52C5CC2"/>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75AB0181"/>
    <w:multiLevelType w:val="multilevel"/>
    <w:tmpl w:val="BF98BC3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0451"/>
    <w:rsid w:val="0066526A"/>
    <w:rsid w:val="00857662"/>
    <w:rsid w:val="00A00EA9"/>
    <w:rsid w:val="00BA21DB"/>
    <w:rsid w:val="00C60451"/>
    <w:rsid w:val="00EC6C1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C1D"/>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C60451"/>
    <w:pPr>
      <w:spacing w:after="100" w:afterAutospacing="1" w:line="240" w:lineRule="auto"/>
    </w:pPr>
    <w:rPr>
      <w:rFonts w:ascii="Times New Roman" w:eastAsia="Times New Roman" w:hAnsi="Times New Roman" w:cs="Times New Roman"/>
      <w:sz w:val="24"/>
      <w:szCs w:val="24"/>
      <w:lang w:eastAsia="ru-RU"/>
    </w:rPr>
  </w:style>
  <w:style w:type="character" w:styleId="Emphasis">
    <w:name w:val="Emphasis"/>
    <w:basedOn w:val="DefaultParagraphFont"/>
    <w:uiPriority w:val="99"/>
    <w:qFormat/>
    <w:rsid w:val="00C60451"/>
    <w:rPr>
      <w:i/>
      <w:iCs/>
    </w:rPr>
  </w:style>
</w:styles>
</file>

<file path=word/webSettings.xml><?xml version="1.0" encoding="utf-8"?>
<w:webSettings xmlns:r="http://schemas.openxmlformats.org/officeDocument/2006/relationships" xmlns:w="http://schemas.openxmlformats.org/wordprocessingml/2006/main">
  <w:divs>
    <w:div w:id="1278951770">
      <w:marLeft w:val="0"/>
      <w:marRight w:val="0"/>
      <w:marTop w:val="0"/>
      <w:marBottom w:val="0"/>
      <w:divBdr>
        <w:top w:val="none" w:sz="0" w:space="0" w:color="auto"/>
        <w:left w:val="none" w:sz="0" w:space="0" w:color="auto"/>
        <w:bottom w:val="none" w:sz="0" w:space="0" w:color="auto"/>
        <w:right w:val="none" w:sz="0" w:space="0" w:color="auto"/>
      </w:divBdr>
      <w:divsChild>
        <w:div w:id="1278951768">
          <w:marLeft w:val="300"/>
          <w:marRight w:val="300"/>
          <w:marTop w:val="0"/>
          <w:marBottom w:val="0"/>
          <w:divBdr>
            <w:top w:val="none" w:sz="0" w:space="0" w:color="auto"/>
            <w:left w:val="none" w:sz="0" w:space="0" w:color="auto"/>
            <w:bottom w:val="none" w:sz="0" w:space="0" w:color="auto"/>
            <w:right w:val="none" w:sz="0" w:space="0" w:color="auto"/>
          </w:divBdr>
          <w:divsChild>
            <w:div w:id="1278951771">
              <w:marLeft w:val="-150"/>
              <w:marRight w:val="-150"/>
              <w:marTop w:val="0"/>
              <w:marBottom w:val="0"/>
              <w:divBdr>
                <w:top w:val="none" w:sz="0" w:space="0" w:color="auto"/>
                <w:left w:val="none" w:sz="0" w:space="0" w:color="auto"/>
                <w:bottom w:val="none" w:sz="0" w:space="0" w:color="auto"/>
                <w:right w:val="none" w:sz="0" w:space="0" w:color="auto"/>
              </w:divBdr>
              <w:divsChild>
                <w:div w:id="127895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sun9-33.userapi.com/impg/SQPjqZOxUFD2rdb_fEaX9YrpUe4NlWhbuv8kNg/tqewIYoF6oc.jpg?size=769x769&amp;quality=96&amp;sign=e5568781075279cc7924d1dc58bce4fa&amp;type=albu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3</Pages>
  <Words>559</Words>
  <Characters>3189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Ганиева Фарида Урмановна</dc:creator>
  <cp:keywords/>
  <dc:description/>
  <cp:lastModifiedBy>290-0810</cp:lastModifiedBy>
  <cp:revision>2</cp:revision>
  <dcterms:created xsi:type="dcterms:W3CDTF">2021-07-21T07:36:00Z</dcterms:created>
  <dcterms:modified xsi:type="dcterms:W3CDTF">2021-07-29T12:31:00Z</dcterms:modified>
</cp:coreProperties>
</file>